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8F089" w14:textId="77777777" w:rsidR="00C14163" w:rsidRDefault="00C14163" w:rsidP="00C141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14:paraId="0DEF1CE7" w14:textId="60CB56E7" w:rsidR="00C14163" w:rsidRDefault="009B561E" w:rsidP="00C141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1E">
        <w:rPr>
          <w:rFonts w:ascii="Times New Roman" w:hAnsi="Times New Roman" w:cs="Times New Roman"/>
          <w:b/>
          <w:sz w:val="24"/>
          <w:szCs w:val="24"/>
        </w:rPr>
        <w:t>«ЖЕНЩИНЫ ЗА ЗДОРОВОЕ ОБЩЕСТВО»</w:t>
      </w:r>
    </w:p>
    <w:p w14:paraId="2CCEEDDD" w14:textId="20ACD6CC" w:rsidR="00C14163" w:rsidRDefault="00C14163" w:rsidP="00C14163">
      <w:pPr>
        <w:spacing w:before="120" w:after="120" w:line="288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Гостиная Евразийского женского форума</w:t>
      </w:r>
    </w:p>
    <w:p w14:paraId="1509096F" w14:textId="77777777" w:rsidR="00C14163" w:rsidRDefault="00C14163" w:rsidP="00C14163">
      <w:pPr>
        <w:spacing w:before="120" w:after="120" w:line="288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b/>
          <w:bCs/>
          <w:sz w:val="24"/>
          <w:szCs w:val="24"/>
        </w:rPr>
        <w:t>ой национальный конгресс с международным участием</w:t>
      </w:r>
    </w:p>
    <w:p w14:paraId="6BBAE168" w14:textId="16BB98DB" w:rsidR="00C14163" w:rsidRDefault="00C14163" w:rsidP="00C14163">
      <w:pPr>
        <w:spacing w:before="120" w:after="120" w:line="288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«НАЦИОНАЛЬНОЕ ЗДРАВООХРАНЕНИЕ 2023»</w:t>
      </w:r>
    </w:p>
    <w:p w14:paraId="3A3CEFFE" w14:textId="470800BA" w:rsidR="009B561E" w:rsidRDefault="009B561E" w:rsidP="00C141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A569F" w14:textId="51AE3293" w:rsidR="009B561E" w:rsidRPr="001C5890" w:rsidRDefault="009B561E" w:rsidP="009B561E">
      <w:pPr>
        <w:jc w:val="both"/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</w:pPr>
      <w:r w:rsidRPr="001C5890"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  <w:t>Повестка:</w:t>
      </w:r>
    </w:p>
    <w:p w14:paraId="4D637FBF" w14:textId="625CC1DD" w:rsidR="00BA11C1" w:rsidRDefault="00BA11C1" w:rsidP="00BA11C1">
      <w:p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Сессия «Женщины за здоровое общество» проходила в рамках выездных гостиных Евразийского женского форума. </w:t>
      </w:r>
      <w:r w:rsidRPr="00BA11C1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При участии Совета Евразийского женского форума, осуществляющего свою деятельность при Совете Федерации Российской Федерации, </w:t>
      </w:r>
      <w:r w:rsidR="00F4560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сегодня </w:t>
      </w:r>
      <w:r w:rsidRPr="00BA11C1">
        <w:rPr>
          <w:rFonts w:ascii="Times New Roman" w:eastAsia="Times New Roman" w:hAnsi="Times New Roman" w:cs="Times New Roman"/>
          <w:color w:val="1B1B1B"/>
          <w:sz w:val="24"/>
          <w:szCs w:val="24"/>
        </w:rPr>
        <w:t>в России успешно реализуются 27 гло</w:t>
      </w:r>
      <w:bookmarkStart w:id="0" w:name="_GoBack"/>
      <w:bookmarkEnd w:id="0"/>
      <w:r w:rsidRPr="00BA11C1">
        <w:rPr>
          <w:rFonts w:ascii="Times New Roman" w:eastAsia="Times New Roman" w:hAnsi="Times New Roman" w:cs="Times New Roman"/>
          <w:color w:val="1B1B1B"/>
          <w:sz w:val="24"/>
          <w:szCs w:val="24"/>
        </w:rPr>
        <w:t>бальных инициатив и проектов, значительная часть которых направленн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а</w:t>
      </w:r>
      <w:r w:rsidRPr="00BA11C1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на усиление профилактики, укрепление общественного здоровья, реабилитацию</w:t>
      </w:r>
      <w:r w:rsidR="00F45603">
        <w:rPr>
          <w:rFonts w:ascii="Times New Roman" w:eastAsia="Times New Roman" w:hAnsi="Times New Roman" w:cs="Times New Roman"/>
          <w:color w:val="1B1B1B"/>
          <w:sz w:val="24"/>
          <w:szCs w:val="24"/>
        </w:rPr>
        <w:t>:</w:t>
      </w:r>
      <w:r w:rsidR="00F45603" w:rsidRPr="00F4560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такие как «Профилактический щит», «Поезд здоровья», «Здоровье женщин – благополучие нации», «Женщины за здоровое общество», «Женщины в фармацевтической промышленности»</w:t>
      </w:r>
      <w:r w:rsidR="00F4560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и др.</w:t>
      </w:r>
    </w:p>
    <w:p w14:paraId="148CB20A" w14:textId="598DD9C6" w:rsidR="00AA0D0C" w:rsidRDefault="00AA0D0C" w:rsidP="00AA0D0C">
      <w:p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547D3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Повестку дискуссии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сформировали</w:t>
      </w:r>
      <w:r w:rsidRPr="00547D3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как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локальные </w:t>
      </w:r>
      <w:r w:rsidRPr="00547D3E">
        <w:rPr>
          <w:rFonts w:ascii="Times New Roman" w:eastAsia="Times New Roman" w:hAnsi="Times New Roman" w:cs="Times New Roman"/>
          <w:color w:val="1B1B1B"/>
          <w:sz w:val="24"/>
          <w:szCs w:val="24"/>
        </w:rPr>
        <w:t>проекты женщин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в сфере общественного здравоохранения</w:t>
      </w:r>
      <w:r w:rsidRPr="00547D3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, так и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инициированные женщинами проекты, </w:t>
      </w:r>
      <w:r w:rsidRPr="00547D3E">
        <w:rPr>
          <w:rFonts w:ascii="Times New Roman" w:eastAsia="Times New Roman" w:hAnsi="Times New Roman" w:cs="Times New Roman"/>
          <w:color w:val="1B1B1B"/>
          <w:sz w:val="24"/>
          <w:szCs w:val="24"/>
        </w:rPr>
        <w:t>направленные на укрепление здоровья общества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, реализованные в рамках деятельности предприятий или организаций, возглавляемых этими женщинами. В рамках сессии была представлена деятельность проектов, реализующихся под эгидой </w:t>
      </w:r>
      <w:r w:rsidRPr="00341172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>Совета Евразийского женского форума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. Часть проектов и инициатив, также представленных во время мероприятия, будет рассмотрена Советом ЕЖФ для оказания им поддержки и предоставления новых возможностей для развития.</w:t>
      </w:r>
    </w:p>
    <w:p w14:paraId="4969F54A" w14:textId="6B215173" w:rsidR="00547D3E" w:rsidRDefault="00BA11C1" w:rsidP="0087518E">
      <w:pPr>
        <w:spacing w:after="360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В ходе дискуссии ж</w:t>
      </w:r>
      <w:r w:rsidR="001B3FD2" w:rsidRP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>енщины</w:t>
      </w:r>
      <w:r w:rsidR="00DC0DD8" w:rsidRP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>–</w:t>
      </w:r>
      <w:r w:rsidR="00666ABC" w:rsidRP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>лидеры</w:t>
      </w:r>
      <w:r w:rsid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, занимающие активную позицию в социальной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и медицинской </w:t>
      </w:r>
      <w:r w:rsid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>сфере,</w:t>
      </w:r>
      <w:r w:rsidR="001014B7" w:rsidRP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обсуди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ли</w:t>
      </w:r>
      <w:r w:rsidR="001014B7" w:rsidRP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="00547D3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роль женщин и </w:t>
      </w:r>
      <w:r w:rsidR="009B561E" w:rsidRP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>женский вклад</w:t>
      </w:r>
      <w:r w:rsid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="009B561E" w:rsidRP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в </w:t>
      </w:r>
      <w:r w:rsid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>развитие здравоохранения в России</w:t>
      </w:r>
      <w:r w:rsidR="00547D3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. </w:t>
      </w:r>
    </w:p>
    <w:p w14:paraId="2A6A6E2C" w14:textId="24EF7864" w:rsidR="00E139F9" w:rsidRPr="001C5890" w:rsidRDefault="00E139F9" w:rsidP="00547D3E">
      <w:pPr>
        <w:jc w:val="both"/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</w:pPr>
      <w:r w:rsidRPr="001C5890"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  <w:t>Актуальность:</w:t>
      </w:r>
    </w:p>
    <w:p w14:paraId="1E669E11" w14:textId="10762FC9" w:rsidR="000C6A43" w:rsidRPr="000C6A43" w:rsidRDefault="00E139F9" w:rsidP="000C6A43">
      <w:p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>По итогам 2022 года в государственных и муниципальных медицинских организациях Российской Федерации работало 380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>989 врачей-женщин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>(70,8% от общей численности врачей) и 1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>068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>539 средних медицинских работников-женщин (94,5% от общей численности средних медицинских работников). Из субъектов Российской Федерации наибольшая доля врачей-женщин отмечается в субъектах Северокавказского федерального округа – около 80% и выше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;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выше среднероссийских значений доля женщин в Республике Мордовия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>77,9%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;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Республике Саха (Якутия)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>77,2%, Республике Калмыкия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>76,9%, Забайкальском крае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>76,1%, Чувашской республике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7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>5,6%, Удмуртской Республике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>75,3%, Алтайском крае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>75,1%, Приморском крае, Пермском крае и Республике Карелия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по 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>75,0%.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Pr="00E139F9">
        <w:rPr>
          <w:rFonts w:ascii="Times New Roman" w:eastAsia="Times New Roman" w:hAnsi="Times New Roman" w:cs="Times New Roman"/>
          <w:color w:val="1B1B1B"/>
          <w:sz w:val="24"/>
          <w:szCs w:val="24"/>
        </w:rPr>
        <w:t>Среди студентов – доля женщин 67,7%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  <w:r w:rsidR="000C6A43" w:rsidRP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Статистика показывает значимость роли женщин в обеспечении </w:t>
      </w:r>
      <w:r w:rsidR="000C6A43" w:rsidRP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>стабильн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>ой</w:t>
      </w:r>
      <w:r w:rsidR="000C6A43" w:rsidRP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работ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>ы</w:t>
      </w:r>
      <w:r w:rsidR="000C6A43" w:rsidRP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системы здравоохранения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</w:p>
    <w:p w14:paraId="4FE6742F" w14:textId="4B8B26CE" w:rsidR="00E139F9" w:rsidRDefault="00E139F9" w:rsidP="0087518E">
      <w:pPr>
        <w:spacing w:after="360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В ходе дискуссии 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были сформулированы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основны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направления сферы здравоохранения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, где особенно востребован потенциал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социально-активн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>ых женщин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: </w:t>
      </w:r>
      <w:r w:rsidR="00D13737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женское здоровье,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охрана материнства и детства, </w:t>
      </w:r>
      <w:r w:rsid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повышение рождаемости, формирование ценностного образа многодетной семьи, 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>мужское</w:t>
      </w:r>
      <w:r w:rsid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здоровье, репродуктивное здоровье, </w:t>
      </w:r>
      <w:r w:rsidR="00AC1E4F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корпоративное здоровье, </w:t>
      </w:r>
      <w:r w:rsidR="00BA11C1">
        <w:rPr>
          <w:rFonts w:ascii="Times New Roman" w:eastAsia="Times New Roman" w:hAnsi="Times New Roman" w:cs="Times New Roman"/>
          <w:color w:val="1B1B1B"/>
          <w:sz w:val="24"/>
          <w:szCs w:val="24"/>
        </w:rPr>
        <w:lastRenderedPageBreak/>
        <w:t xml:space="preserve">профилактической вектор в здравоохранении и общественном здоровье, в том числе 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профилактика социально-значимых </w:t>
      </w:r>
      <w:r w:rsidR="00BA11C1">
        <w:rPr>
          <w:rFonts w:ascii="Times New Roman" w:eastAsia="Times New Roman" w:hAnsi="Times New Roman" w:cs="Times New Roman"/>
          <w:color w:val="1B1B1B"/>
          <w:sz w:val="24"/>
          <w:szCs w:val="24"/>
        </w:rPr>
        <w:t>НИЗ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, ментального здоровья, </w:t>
      </w:r>
      <w:r w:rsidR="000C6A43" w:rsidRP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>формировани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>е</w:t>
      </w:r>
      <w:r w:rsidR="000C6A43" w:rsidRP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ценностей здорового образа жизни, ответственного отношения общества к своему здоровью, </w:t>
      </w:r>
      <w:r w:rsidR="000C6A43" w:rsidRP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>достижени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>е</w:t>
      </w:r>
      <w:r w:rsidR="000C6A43" w:rsidRPr="009B561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активного долголетия</w:t>
      </w:r>
      <w:r w:rsidR="003674C8">
        <w:rPr>
          <w:rFonts w:ascii="Times New Roman" w:eastAsia="Times New Roman" w:hAnsi="Times New Roman" w:cs="Times New Roman"/>
          <w:color w:val="1B1B1B"/>
          <w:sz w:val="24"/>
          <w:szCs w:val="24"/>
        </w:rPr>
        <w:t>, фармацевтика</w:t>
      </w:r>
      <w:r w:rsidR="000C6A4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и др.</w:t>
      </w:r>
    </w:p>
    <w:p w14:paraId="677918DF" w14:textId="57AD3704" w:rsidR="0093158C" w:rsidRPr="001C5890" w:rsidRDefault="001C5890" w:rsidP="00E139F9">
      <w:pPr>
        <w:jc w:val="both"/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</w:pPr>
      <w:r w:rsidRPr="001C5890"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  <w:t>Задачи и п</w:t>
      </w:r>
      <w:r w:rsidR="0093158C" w:rsidRPr="001C5890">
        <w:rPr>
          <w:rFonts w:ascii="Times New Roman" w:eastAsia="Times New Roman" w:hAnsi="Times New Roman" w:cs="Times New Roman"/>
          <w:b/>
          <w:color w:val="1B1B1B"/>
          <w:sz w:val="24"/>
          <w:szCs w:val="24"/>
        </w:rPr>
        <w:t>редложения:</w:t>
      </w:r>
    </w:p>
    <w:p w14:paraId="5DBBEAC7" w14:textId="1B3CEC58" w:rsidR="0093158C" w:rsidRDefault="001C5890" w:rsidP="0093158C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О</w:t>
      </w:r>
      <w:r w:rsidR="0093158C">
        <w:rPr>
          <w:rFonts w:ascii="Times New Roman" w:eastAsia="Times New Roman" w:hAnsi="Times New Roman" w:cs="Times New Roman"/>
          <w:color w:val="1B1B1B"/>
          <w:sz w:val="24"/>
          <w:szCs w:val="24"/>
        </w:rPr>
        <w:t>хран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а</w:t>
      </w:r>
      <w:r w:rsidR="0093158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материнства и детства</w:t>
      </w:r>
      <w:r w:rsidR="00D13737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</w:p>
    <w:p w14:paraId="36F61EFA" w14:textId="3BEFE555" w:rsidR="00456222" w:rsidRPr="001C5890" w:rsidRDefault="001C5890" w:rsidP="00456222">
      <w:p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1C5890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остижение</w:t>
      </w:r>
      <w:r w:rsidR="00341172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 xml:space="preserve"> системы здравоохранения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: </w:t>
      </w:r>
      <w:r w:rsidRPr="001C5890">
        <w:rPr>
          <w:rFonts w:ascii="Times New Roman" w:eastAsia="Times New Roman" w:hAnsi="Times New Roman" w:cs="Times New Roman"/>
          <w:color w:val="1B1B1B"/>
          <w:sz w:val="24"/>
          <w:szCs w:val="24"/>
        </w:rPr>
        <w:t>за последние 10 лет показатели младенческой смертности снизились более чем на 50%, детской смертности – на 55%.</w:t>
      </w:r>
    </w:p>
    <w:p w14:paraId="251335FB" w14:textId="1C6D4FCE" w:rsidR="001C5890" w:rsidRPr="00456222" w:rsidRDefault="001C5890" w:rsidP="00456222">
      <w:p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1C5890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Предпосылки результата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:</w:t>
      </w:r>
    </w:p>
    <w:p w14:paraId="512EC100" w14:textId="6B298DC9" w:rsidR="001C5890" w:rsidRPr="009550B9" w:rsidRDefault="007237F3" w:rsidP="009550B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с</w:t>
      </w:r>
      <w:r w:rsidR="001C5890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>оздание современной инфраструктуры для оказания помощи матери и ребенку – сеть перинатальных центров, продолжается строительство детских больниц, реабилитационных центров;</w:t>
      </w:r>
    </w:p>
    <w:p w14:paraId="09AF0454" w14:textId="60F33868" w:rsidR="001C5890" w:rsidRPr="009550B9" w:rsidRDefault="007237F3" w:rsidP="009550B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д</w:t>
      </w:r>
      <w:r w:rsidR="001C5890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оступность первичной медико-санитарной помощи матери и ребенку, в том числе в сельской местности и труднодоступных территориях – строятся, ремонтируются и </w:t>
      </w:r>
      <w:proofErr w:type="spellStart"/>
      <w:r w:rsidR="001C5890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>дооснащаются</w:t>
      </w:r>
      <w:proofErr w:type="spellEnd"/>
      <w:r w:rsidR="001C5890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детские поликлиники, женские консультации в рамках Национального проекта;</w:t>
      </w:r>
    </w:p>
    <w:p w14:paraId="05786659" w14:textId="2472CE3D" w:rsidR="001C5890" w:rsidRPr="009550B9" w:rsidRDefault="007237F3" w:rsidP="009550B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р</w:t>
      </w:r>
      <w:r w:rsidR="001C5890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>азвитие и применение телемедицинских технологий, дистанционных и выездных форм оказания медицинской помощи женщинам во время беременности, родов и в послеродовом периоде</w:t>
      </w:r>
      <w:r w:rsidR="009550B9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>;</w:t>
      </w:r>
    </w:p>
    <w:p w14:paraId="1E94686C" w14:textId="43298D06" w:rsidR="001C5890" w:rsidRPr="009550B9" w:rsidRDefault="007237F3" w:rsidP="009550B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в</w:t>
      </w:r>
      <w:r w:rsidR="001C5890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>ысокий охват прививками в рамках Национального календаря – свыше 95%.</w:t>
      </w:r>
    </w:p>
    <w:p w14:paraId="104D6A4D" w14:textId="151148D2" w:rsidR="001C5890" w:rsidRPr="009550B9" w:rsidRDefault="007237F3" w:rsidP="009550B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р</w:t>
      </w:r>
      <w:r w:rsidR="009550B9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азвитие </w:t>
      </w:r>
      <w:r w:rsidR="001C5890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>систем</w:t>
      </w:r>
      <w:r w:rsidR="009550B9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>ы</w:t>
      </w:r>
      <w:r w:rsidR="001C5890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медицинской реабилитации детям</w:t>
      </w:r>
      <w:r w:rsidR="009550B9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>;</w:t>
      </w:r>
      <w:r w:rsidR="001C5890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</w:p>
    <w:p w14:paraId="24796C0E" w14:textId="1977A764" w:rsidR="009550B9" w:rsidRDefault="007237F3" w:rsidP="009550B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о</w:t>
      </w:r>
      <w:r w:rsidR="001C5890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>дн</w:t>
      </w:r>
      <w:r w:rsidR="009550B9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>а</w:t>
      </w:r>
      <w:r w:rsidR="001C5890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из самых широких в мире программ неонатального скрининга, позволяющ</w:t>
      </w:r>
      <w:r w:rsidR="009550B9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>ая</w:t>
      </w:r>
      <w:r w:rsidR="001C5890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диагностировать более 40 редких врожденных заболеваний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у 90% новорожденных</w:t>
      </w:r>
      <w:r w:rsidR="001C5890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>;</w:t>
      </w:r>
    </w:p>
    <w:p w14:paraId="1E5D66CB" w14:textId="4493E2A2" w:rsidR="0086290E" w:rsidRPr="009550B9" w:rsidRDefault="0086290E" w:rsidP="009550B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создание </w:t>
      </w:r>
      <w:r w:rsidRPr="0086290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указом Президента Российской Федерации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Фонда «Круг добра» </w:t>
      </w:r>
      <w:r w:rsidRPr="0086290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о</w:t>
      </w:r>
      <w:r w:rsidRPr="0086290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казания помощи детям с тяжелыми </w:t>
      </w:r>
      <w:proofErr w:type="spellStart"/>
      <w:r w:rsidRPr="0086290E">
        <w:rPr>
          <w:rFonts w:ascii="Times New Roman" w:eastAsia="Times New Roman" w:hAnsi="Times New Roman" w:cs="Times New Roman"/>
          <w:color w:val="1B1B1B"/>
          <w:sz w:val="24"/>
          <w:szCs w:val="24"/>
        </w:rPr>
        <w:t>жизнеугрожающими</w:t>
      </w:r>
      <w:proofErr w:type="spellEnd"/>
      <w:r w:rsidRPr="0086290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и хроническими заболеваниями, в том числе редкими (</w:t>
      </w:r>
      <w:proofErr w:type="spellStart"/>
      <w:r w:rsidRPr="0086290E">
        <w:rPr>
          <w:rFonts w:ascii="Times New Roman" w:eastAsia="Times New Roman" w:hAnsi="Times New Roman" w:cs="Times New Roman"/>
          <w:color w:val="1B1B1B"/>
          <w:sz w:val="24"/>
          <w:szCs w:val="24"/>
        </w:rPr>
        <w:t>орфанными</w:t>
      </w:r>
      <w:proofErr w:type="spellEnd"/>
      <w:r w:rsidRPr="0086290E">
        <w:rPr>
          <w:rFonts w:ascii="Times New Roman" w:eastAsia="Times New Roman" w:hAnsi="Times New Roman" w:cs="Times New Roman"/>
          <w:color w:val="1B1B1B"/>
          <w:sz w:val="24"/>
          <w:szCs w:val="24"/>
        </w:rPr>
        <w:t>) заболеваниями;</w:t>
      </w:r>
    </w:p>
    <w:p w14:paraId="11EA5DE9" w14:textId="45EE7651" w:rsidR="00E139F9" w:rsidRPr="009550B9" w:rsidRDefault="007237F3" w:rsidP="009550B9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в</w:t>
      </w:r>
      <w:r w:rsidR="001C5890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>ысоких охват профилактическими осмотрами детей – выше 95%, важно, что по результатам осмотров около 85% детей здоровы или почти здоровы</w:t>
      </w:r>
      <w:r w:rsidR="009550B9" w:rsidRPr="009550B9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</w:p>
    <w:p w14:paraId="755F0C7E" w14:textId="2EC6BE1A" w:rsidR="001C5890" w:rsidRPr="009550B9" w:rsidRDefault="009550B9" w:rsidP="00547D3E">
      <w:pPr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</w:pPr>
      <w:r w:rsidRPr="009550B9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Предложения</w:t>
      </w:r>
      <w:r w:rsidR="00AC1E4F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 xml:space="preserve"> по усилению направления «охрана материнства и детства»</w:t>
      </w:r>
      <w:r w:rsidRPr="009550B9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:</w:t>
      </w:r>
    </w:p>
    <w:p w14:paraId="380176C5" w14:textId="7CB8ACE2" w:rsidR="00036351" w:rsidRPr="009D6252" w:rsidRDefault="009550B9" w:rsidP="00AC1E4F">
      <w:pPr>
        <w:pStyle w:val="a5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AC1E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C1E4F" w:rsidRPr="00AC1E4F">
        <w:rPr>
          <w:rFonts w:ascii="Times New Roman" w:eastAsia="Times New Roman" w:hAnsi="Times New Roman" w:cs="Times New Roman"/>
          <w:sz w:val="24"/>
          <w:szCs w:val="24"/>
        </w:rPr>
        <w:t xml:space="preserve">качестве успешного кейса в сфере направления «охрана материнства и детства» в </w:t>
      </w:r>
      <w:r w:rsidRPr="00AC1E4F">
        <w:rPr>
          <w:rFonts w:ascii="Times New Roman" w:eastAsia="Times New Roman" w:hAnsi="Times New Roman" w:cs="Times New Roman"/>
          <w:sz w:val="24"/>
          <w:szCs w:val="24"/>
        </w:rPr>
        <w:t xml:space="preserve">рамках дискуссии был представлен </w:t>
      </w:r>
      <w:r w:rsidR="00AC1E4F" w:rsidRPr="00AC1E4F">
        <w:rPr>
          <w:rFonts w:ascii="Times New Roman" w:eastAsia="Times New Roman" w:hAnsi="Times New Roman" w:cs="Times New Roman"/>
          <w:sz w:val="24"/>
          <w:szCs w:val="24"/>
        </w:rPr>
        <w:t xml:space="preserve">совместный </w:t>
      </w:r>
      <w:r w:rsidRPr="00AC1E4F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A63465" w:rsidRPr="00A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E4F" w:rsidRPr="00AC1E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63465" w:rsidRPr="00AC1E4F">
        <w:rPr>
          <w:rFonts w:ascii="Times New Roman" w:eastAsia="Times New Roman" w:hAnsi="Times New Roman" w:cs="Times New Roman"/>
          <w:sz w:val="24"/>
          <w:szCs w:val="24"/>
        </w:rPr>
        <w:t>РЖД-Медицина</w:t>
      </w:r>
      <w:r w:rsidR="00AC1E4F" w:rsidRPr="00AC1E4F">
        <w:rPr>
          <w:rFonts w:ascii="Times New Roman" w:eastAsia="Times New Roman" w:hAnsi="Times New Roman" w:cs="Times New Roman"/>
          <w:sz w:val="24"/>
          <w:szCs w:val="24"/>
        </w:rPr>
        <w:t xml:space="preserve">» и Фонда </w:t>
      </w:r>
      <w:r w:rsidR="00036351" w:rsidRPr="00AC1E4F">
        <w:rPr>
          <w:rFonts w:ascii="Times New Roman" w:eastAsia="Times New Roman" w:hAnsi="Times New Roman" w:cs="Times New Roman"/>
          <w:sz w:val="24"/>
          <w:szCs w:val="24"/>
        </w:rPr>
        <w:t>«Женщины за жизнь»</w:t>
      </w:r>
      <w:r w:rsidR="00AC1E4F" w:rsidRPr="00AC1E4F">
        <w:rPr>
          <w:rFonts w:ascii="Times New Roman" w:eastAsia="Times New Roman" w:hAnsi="Times New Roman" w:cs="Times New Roman"/>
          <w:sz w:val="24"/>
          <w:szCs w:val="24"/>
        </w:rPr>
        <w:t>, в рамках которого был</w:t>
      </w:r>
      <w:r w:rsidR="00036351" w:rsidRPr="00AC1E4F">
        <w:rPr>
          <w:rFonts w:ascii="Times New Roman" w:eastAsia="Times New Roman" w:hAnsi="Times New Roman" w:cs="Times New Roman"/>
          <w:sz w:val="24"/>
          <w:szCs w:val="24"/>
        </w:rPr>
        <w:t xml:space="preserve"> проведен ремонт кабинетов женской консультации в соответствии с концепцией бережливого материнства</w:t>
      </w:r>
      <w:r w:rsidR="00AC1E4F" w:rsidRPr="00AC1E4F">
        <w:rPr>
          <w:rFonts w:ascii="Times New Roman" w:eastAsia="Times New Roman" w:hAnsi="Times New Roman" w:cs="Times New Roman"/>
          <w:sz w:val="24"/>
          <w:szCs w:val="24"/>
        </w:rPr>
        <w:t>; п</w:t>
      </w:r>
      <w:r w:rsidR="00036351" w:rsidRPr="00AC1E4F">
        <w:rPr>
          <w:rFonts w:ascii="Times New Roman" w:eastAsia="Times New Roman" w:hAnsi="Times New Roman" w:cs="Times New Roman"/>
          <w:sz w:val="24"/>
          <w:szCs w:val="24"/>
        </w:rPr>
        <w:t>роведено обучение врачей</w:t>
      </w:r>
      <w:r w:rsidR="00AC1E4F" w:rsidRPr="00AC1E4F">
        <w:rPr>
          <w:rFonts w:ascii="Times New Roman" w:eastAsia="Times New Roman" w:hAnsi="Times New Roman" w:cs="Times New Roman"/>
          <w:sz w:val="24"/>
          <w:szCs w:val="24"/>
        </w:rPr>
        <w:t>; п</w:t>
      </w:r>
      <w:r w:rsidR="00036351" w:rsidRPr="00AC1E4F">
        <w:rPr>
          <w:rFonts w:ascii="Times New Roman" w:eastAsia="Times New Roman" w:hAnsi="Times New Roman" w:cs="Times New Roman"/>
          <w:sz w:val="24"/>
          <w:szCs w:val="24"/>
        </w:rPr>
        <w:t>одготовлен информационный буклет для беременных</w:t>
      </w:r>
      <w:r w:rsidR="00AC1E4F" w:rsidRPr="00AC1E4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036351" w:rsidRPr="00AC1E4F">
        <w:rPr>
          <w:rFonts w:ascii="Times New Roman" w:eastAsia="Times New Roman" w:hAnsi="Times New Roman" w:cs="Times New Roman"/>
          <w:sz w:val="24"/>
          <w:szCs w:val="24"/>
        </w:rPr>
        <w:t xml:space="preserve">также планируется вручение при рождении ребенка работницами компании подарка с </w:t>
      </w:r>
      <w:proofErr w:type="spellStart"/>
      <w:r w:rsidR="00036351" w:rsidRPr="00AC1E4F">
        <w:rPr>
          <w:rFonts w:ascii="Times New Roman" w:eastAsia="Times New Roman" w:hAnsi="Times New Roman" w:cs="Times New Roman"/>
          <w:sz w:val="24"/>
          <w:szCs w:val="24"/>
        </w:rPr>
        <w:t>уходовыми</w:t>
      </w:r>
      <w:proofErr w:type="spellEnd"/>
      <w:r w:rsidR="00036351" w:rsidRPr="00AC1E4F">
        <w:rPr>
          <w:rFonts w:ascii="Times New Roman" w:eastAsia="Times New Roman" w:hAnsi="Times New Roman" w:cs="Times New Roman"/>
          <w:sz w:val="24"/>
          <w:szCs w:val="24"/>
        </w:rPr>
        <w:t xml:space="preserve"> средства за младенцем</w:t>
      </w:r>
      <w:r w:rsidR="00AC1E4F" w:rsidRPr="00AC1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0C06A0" w14:textId="00E2B2EB" w:rsidR="00193C2D" w:rsidRDefault="00792B5A" w:rsidP="009A50C7">
      <w:pPr>
        <w:pStyle w:val="a5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В целях популяризации образа </w:t>
      </w:r>
      <w:r w:rsidR="009A50C7"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>многодетности, матери, отца и крепкой семьи</w:t>
      </w:r>
      <w:r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в </w:t>
      </w:r>
      <w:r w:rsidR="009A50C7"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>повестку</w:t>
      </w:r>
      <w:r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="009A50C7"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>Всероссийского фотоконкурса «Русская цивилизация»</w:t>
      </w:r>
      <w:r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, организованного «Домом народов России» совместно с Федеральным агентством по делам национальностей, была интегрирована отдельная номинация «Многодетные семьи России». По результатам конкурса 30 номинированных семей </w:t>
      </w:r>
      <w:r w:rsidR="009A50C7"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были награждены социально значимыми призами </w:t>
      </w:r>
      <w:r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благодаря поддержке Администрации Президента Российской Федерации, активности РОИВ и ресурсам социально ответственного бизнеса. </w:t>
      </w:r>
      <w:r w:rsidR="009A50C7"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Например, в Челябинской области крупнейшая частная медицинская </w:t>
      </w:r>
      <w:r w:rsidR="009A50C7"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lastRenderedPageBreak/>
        <w:t xml:space="preserve">кампания поддержит победителей сертификатами на медицинское обслуживание. </w:t>
      </w:r>
      <w:r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В перспективе </w:t>
      </w:r>
      <w:r w:rsidR="009A50C7"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для поддержки семей </w:t>
      </w:r>
      <w:r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планируется </w:t>
      </w:r>
      <w:r w:rsidR="009A50C7"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дальнейшее </w:t>
      </w:r>
      <w:r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привлечение в качестве партнеров представителей </w:t>
      </w:r>
      <w:r w:rsidR="009A50C7" w:rsidRPr="009A50C7">
        <w:rPr>
          <w:rFonts w:ascii="Times New Roman" w:eastAsia="Times New Roman" w:hAnsi="Times New Roman" w:cs="Times New Roman"/>
          <w:color w:val="1B1B1B"/>
          <w:sz w:val="24"/>
          <w:szCs w:val="24"/>
        </w:rPr>
        <w:t>частных медицинских структур.</w:t>
      </w:r>
    </w:p>
    <w:p w14:paraId="0A10C527" w14:textId="16F6345E" w:rsidR="009A50C7" w:rsidRDefault="00BE799B" w:rsidP="008266E1">
      <w:pPr>
        <w:pStyle w:val="a5"/>
        <w:numPr>
          <w:ilvl w:val="1"/>
          <w:numId w:val="3"/>
        </w:numPr>
        <w:spacing w:after="600"/>
        <w:ind w:left="714" w:hanging="357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Для усиления деятельности в сфере охраны материнства и детства на </w:t>
      </w:r>
      <w:r w:rsidR="0086290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удаленных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территори</w:t>
      </w:r>
      <w:r w:rsidR="0086290E">
        <w:rPr>
          <w:rFonts w:ascii="Times New Roman" w:eastAsia="Times New Roman" w:hAnsi="Times New Roman" w:cs="Times New Roman"/>
          <w:color w:val="1B1B1B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Крайнего Севера о</w:t>
      </w:r>
      <w:r w:rsidR="003674C8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>рганизаторы п</w:t>
      </w:r>
      <w:r w:rsidR="00E3621A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>роект</w:t>
      </w:r>
      <w:r w:rsidR="003674C8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>а</w:t>
      </w:r>
      <w:r w:rsidR="00E3621A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«Дети Арктики», реализуем</w:t>
      </w:r>
      <w:r w:rsidR="003674C8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>ого</w:t>
      </w:r>
      <w:r w:rsidR="00E3621A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под эгидой Федерального агентства по делам национальностей</w:t>
      </w:r>
      <w:r w:rsidR="003674C8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, обратились с просьбой о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поддержке проекта</w:t>
      </w:r>
      <w:r w:rsidR="003674C8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Совет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ом</w:t>
      </w:r>
      <w:r w:rsidR="003674C8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ЕЖФ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и </w:t>
      </w:r>
      <w:r w:rsidR="003674C8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>Минздрав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ом</w:t>
      </w:r>
      <w:r w:rsidR="003674C8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России. </w:t>
      </w:r>
      <w:r w:rsidR="00E3621A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Основными направлениями работы </w:t>
      </w:r>
      <w:r w:rsidR="0086290E">
        <w:rPr>
          <w:rFonts w:ascii="Times New Roman" w:eastAsia="Times New Roman" w:hAnsi="Times New Roman" w:cs="Times New Roman"/>
          <w:color w:val="1B1B1B"/>
          <w:sz w:val="24"/>
          <w:szCs w:val="24"/>
        </w:rPr>
        <w:t>п</w:t>
      </w:r>
      <w:r w:rsidR="003674C8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роекта </w:t>
      </w:r>
      <w:r w:rsidR="00E3621A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станут вопросы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помощи</w:t>
      </w:r>
      <w:r w:rsidR="00E3621A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женщин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ам</w:t>
      </w:r>
      <w:r w:rsidR="00E3621A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и дет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ям</w:t>
      </w:r>
      <w:r w:rsidR="003674C8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, </w:t>
      </w:r>
      <w:r w:rsidR="00E3621A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современные формы обеспечения </w:t>
      </w:r>
      <w:r w:rsidR="003674C8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равных условий для получения </w:t>
      </w:r>
      <w:r w:rsidR="009D6252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в полном объеме жителями арктического региона </w:t>
      </w:r>
      <w:r w:rsidR="003674C8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услуг </w:t>
      </w:r>
      <w:r w:rsidR="00E3621A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>здравоохранения</w:t>
      </w:r>
      <w:r w:rsidR="003674C8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и медицинской помощи</w:t>
      </w:r>
      <w:r w:rsidR="00E3621A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>, социально-просветительские проекты, направленные на укрепление здоровья семьи, женщины, а также продвижения традиционных ценностей</w:t>
      </w:r>
      <w:r w:rsidR="003674C8" w:rsidRPr="009D6252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</w:p>
    <w:p w14:paraId="0E436866" w14:textId="45129BCD" w:rsidR="009A50C7" w:rsidRPr="00B4233E" w:rsidRDefault="0086290E" w:rsidP="00341172">
      <w:pPr>
        <w:pStyle w:val="a3"/>
        <w:numPr>
          <w:ilvl w:val="0"/>
          <w:numId w:val="3"/>
        </w:numPr>
        <w:spacing w:after="16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233E">
        <w:rPr>
          <w:rFonts w:ascii="Times New Roman" w:hAnsi="Times New Roman" w:cs="Times New Roman"/>
          <w:sz w:val="24"/>
          <w:szCs w:val="24"/>
        </w:rPr>
        <w:t>Профилактическ</w:t>
      </w:r>
      <w:r w:rsidR="00341172">
        <w:rPr>
          <w:rFonts w:ascii="Times New Roman" w:hAnsi="Times New Roman" w:cs="Times New Roman"/>
          <w:sz w:val="24"/>
          <w:szCs w:val="24"/>
        </w:rPr>
        <w:t>и</w:t>
      </w:r>
      <w:r w:rsidRPr="00B4233E">
        <w:rPr>
          <w:rFonts w:ascii="Times New Roman" w:hAnsi="Times New Roman" w:cs="Times New Roman"/>
          <w:sz w:val="24"/>
          <w:szCs w:val="24"/>
        </w:rPr>
        <w:t>й вектор в общественном здоровье, формирование ценностей здорового образа жизни.</w:t>
      </w:r>
    </w:p>
    <w:p w14:paraId="25FFE4D5" w14:textId="6E44BC44" w:rsidR="0086290E" w:rsidRPr="0086290E" w:rsidRDefault="0086290E" w:rsidP="0086290E">
      <w:pPr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</w:pPr>
      <w:r w:rsidRPr="0086290E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Предложения по усилению направления «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Профилакти</w:t>
      </w:r>
      <w:r w:rsidR="002A2DA6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 xml:space="preserve">ческий подход </w:t>
      </w:r>
      <w:r w:rsidR="002A2DA6" w:rsidRPr="002A2DA6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в общественном здравоохранении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, ЗОЖ</w:t>
      </w:r>
      <w:r w:rsidRPr="0086290E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»:</w:t>
      </w:r>
    </w:p>
    <w:p w14:paraId="52C1230B" w14:textId="433C6526" w:rsidR="0049015F" w:rsidRPr="0049015F" w:rsidRDefault="0086290E" w:rsidP="0049015F">
      <w:pPr>
        <w:pStyle w:val="a5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15F"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  <w:r w:rsidR="0049015F" w:rsidRPr="0049015F">
        <w:rPr>
          <w:rFonts w:ascii="Times New Roman" w:eastAsia="Times New Roman" w:hAnsi="Times New Roman" w:cs="Times New Roman"/>
          <w:sz w:val="24"/>
          <w:szCs w:val="24"/>
        </w:rPr>
        <w:t>значимого</w:t>
      </w:r>
      <w:r w:rsidRPr="0049015F">
        <w:rPr>
          <w:rFonts w:ascii="Times New Roman" w:eastAsia="Times New Roman" w:hAnsi="Times New Roman" w:cs="Times New Roman"/>
          <w:sz w:val="24"/>
          <w:szCs w:val="24"/>
        </w:rPr>
        <w:t xml:space="preserve"> проекта под эгидой </w:t>
      </w:r>
      <w:r w:rsidR="002A2DA6" w:rsidRPr="0049015F">
        <w:rPr>
          <w:rFonts w:ascii="Times New Roman" w:eastAsia="Times New Roman" w:hAnsi="Times New Roman" w:cs="Times New Roman"/>
          <w:sz w:val="24"/>
          <w:szCs w:val="24"/>
        </w:rPr>
        <w:t xml:space="preserve">секции «Здоровье женщин – благополучие нации» Совета Евразийского женского форума был представлен проект «Профилактический щит страны», направленный на раннее выявление сердечно-сосудистых заболеваний, укрепление общественного здоровья в регионах, повышение осведомленности лиц трудоспособного возраста о ССЗ. </w:t>
      </w:r>
      <w:r w:rsidR="00D06F5E">
        <w:rPr>
          <w:rFonts w:ascii="Times New Roman" w:eastAsia="Times New Roman" w:hAnsi="Times New Roman" w:cs="Times New Roman"/>
          <w:sz w:val="24"/>
          <w:szCs w:val="24"/>
        </w:rPr>
        <w:t>Деятельность проекта включает работу н</w:t>
      </w:r>
      <w:r w:rsidR="002A2DA6" w:rsidRPr="0049015F">
        <w:rPr>
          <w:rFonts w:ascii="Times New Roman" w:eastAsia="Times New Roman" w:hAnsi="Times New Roman" w:cs="Times New Roman"/>
          <w:sz w:val="24"/>
          <w:szCs w:val="24"/>
        </w:rPr>
        <w:t>а уровне субъектов</w:t>
      </w:r>
      <w:r w:rsidR="00D06F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A2DA6" w:rsidRPr="0049015F">
        <w:rPr>
          <w:rFonts w:ascii="Times New Roman" w:eastAsia="Times New Roman" w:hAnsi="Times New Roman" w:cs="Times New Roman"/>
          <w:sz w:val="24"/>
          <w:szCs w:val="24"/>
        </w:rPr>
        <w:t>проведение консультаций с руководством субъекта, главами муниципалитетов и крупных предприятий по снижению бремени ССЗ и укреплению общественного здоровья</w:t>
      </w:r>
      <w:r w:rsidR="00D06F5E">
        <w:rPr>
          <w:rFonts w:ascii="Times New Roman" w:eastAsia="Times New Roman" w:hAnsi="Times New Roman" w:cs="Times New Roman"/>
          <w:sz w:val="24"/>
          <w:szCs w:val="24"/>
        </w:rPr>
        <w:t>), и</w:t>
      </w:r>
      <w:r w:rsidR="002A2DA6" w:rsidRPr="0049015F">
        <w:rPr>
          <w:rFonts w:ascii="Times New Roman" w:eastAsia="Times New Roman" w:hAnsi="Times New Roman" w:cs="Times New Roman"/>
          <w:sz w:val="24"/>
          <w:szCs w:val="24"/>
        </w:rPr>
        <w:t>нформационно-коммуникационные мероприятия</w:t>
      </w:r>
      <w:r w:rsidR="00D06F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2DA6" w:rsidRPr="00490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F5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2DA6" w:rsidRPr="0049015F">
        <w:rPr>
          <w:rFonts w:ascii="Times New Roman" w:eastAsia="Times New Roman" w:hAnsi="Times New Roman" w:cs="Times New Roman"/>
          <w:sz w:val="24"/>
          <w:szCs w:val="24"/>
        </w:rPr>
        <w:t>роведение обследовани</w:t>
      </w:r>
      <w:r w:rsidR="0049015F" w:rsidRPr="0049015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A2DA6" w:rsidRPr="0049015F">
        <w:rPr>
          <w:rFonts w:ascii="Times New Roman" w:eastAsia="Times New Roman" w:hAnsi="Times New Roman" w:cs="Times New Roman"/>
          <w:sz w:val="24"/>
          <w:szCs w:val="24"/>
        </w:rPr>
        <w:t xml:space="preserve"> трудовых коллективов крупных предприятий на ССЗ и факторы риска их развития</w:t>
      </w:r>
      <w:r w:rsidR="0049015F" w:rsidRPr="004901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2DA6" w:rsidRPr="0049015F">
        <w:rPr>
          <w:rFonts w:ascii="Times New Roman" w:eastAsia="Times New Roman" w:hAnsi="Times New Roman" w:cs="Times New Roman"/>
          <w:sz w:val="24"/>
          <w:szCs w:val="24"/>
        </w:rPr>
        <w:t>В рамках проекта под эгидой Совета Федерации реализована инициатива «Профилактический диктант «23 вопроса о здоровье» (размещен на сайте Евразийского женского форума, содержал 23 вопроса о профилактике заболеваний в формате тестирования с предоставлением расширенного комментария эксперта по каждому вопросу).</w:t>
      </w:r>
      <w:r w:rsidR="0049015F" w:rsidRPr="0049015F">
        <w:rPr>
          <w:rFonts w:ascii="Times New Roman" w:eastAsia="Times New Roman" w:hAnsi="Times New Roman" w:cs="Times New Roman"/>
          <w:sz w:val="24"/>
          <w:szCs w:val="24"/>
        </w:rPr>
        <w:t xml:space="preserve"> Результаты: за месяц Профилактический диктант прошли 50 000 человек. Просмотры лекции о здоровом питании: более 20500.</w:t>
      </w:r>
      <w:r w:rsidR="0049015F" w:rsidRPr="00C57DA2">
        <w:t xml:space="preserve"> </w:t>
      </w:r>
      <w:r w:rsidR="0049015F" w:rsidRPr="0049015F">
        <w:rPr>
          <w:rFonts w:ascii="Times New Roman" w:eastAsia="Times New Roman" w:hAnsi="Times New Roman" w:cs="Times New Roman"/>
          <w:sz w:val="24"/>
          <w:szCs w:val="24"/>
        </w:rPr>
        <w:t>Профилактические диктанты «Дыши свободно» и «Питайся здорово». Абсолютное большинство участников диктантов – женщины: «Питайся здорово» - 88,1%, «Дыши свободно» - 86,4%. В среднем женщины продемонстрировали более высокий уровень грамотности в вопросах здоровья. Суммарное количество участников диктантов: более 123000.</w:t>
      </w:r>
    </w:p>
    <w:p w14:paraId="7A726467" w14:textId="1A87D28A" w:rsidR="0049015F" w:rsidRPr="00F46AFD" w:rsidRDefault="0049015F" w:rsidP="00F46AFD">
      <w:pPr>
        <w:pStyle w:val="a5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F46AFD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С целью </w:t>
      </w:r>
      <w:r w:rsidR="00F46AFD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усиления направления </w:t>
      </w:r>
      <w:r w:rsidRPr="00F46AFD">
        <w:rPr>
          <w:rFonts w:ascii="Times New Roman" w:eastAsia="Times New Roman" w:hAnsi="Times New Roman" w:cs="Times New Roman"/>
          <w:color w:val="1B1B1B"/>
          <w:sz w:val="24"/>
          <w:szCs w:val="24"/>
        </w:rPr>
        <w:t>профилакти</w:t>
      </w:r>
      <w:r w:rsidR="00F46AFD">
        <w:rPr>
          <w:rFonts w:ascii="Times New Roman" w:eastAsia="Times New Roman" w:hAnsi="Times New Roman" w:cs="Times New Roman"/>
          <w:color w:val="1B1B1B"/>
          <w:sz w:val="24"/>
          <w:szCs w:val="24"/>
        </w:rPr>
        <w:t>ческих осмотров</w:t>
      </w:r>
      <w:r w:rsidRPr="00F46AFD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и раннего выявления сахарного диабета </w:t>
      </w:r>
      <w:r w:rsidR="00545247" w:rsidRPr="00F46AFD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в рамках года здоровья </w:t>
      </w:r>
      <w:r w:rsidR="00F46AFD" w:rsidRPr="00F46AFD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ОАО «РЖД» </w:t>
      </w:r>
      <w:r w:rsidR="00545247" w:rsidRPr="00F46AFD">
        <w:rPr>
          <w:rFonts w:ascii="Times New Roman" w:eastAsia="Times New Roman" w:hAnsi="Times New Roman" w:cs="Times New Roman"/>
          <w:color w:val="1B1B1B"/>
          <w:sz w:val="24"/>
          <w:szCs w:val="24"/>
        </w:rPr>
        <w:t>была реализована инициатива «РЖД-Медицина»</w:t>
      </w:r>
      <w:r w:rsidR="00F46AFD" w:rsidRPr="00F46AFD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="00545247" w:rsidRPr="00F46AFD">
        <w:rPr>
          <w:rFonts w:ascii="Times New Roman" w:eastAsia="Times New Roman" w:hAnsi="Times New Roman" w:cs="Times New Roman"/>
          <w:color w:val="1B1B1B"/>
          <w:sz w:val="24"/>
          <w:szCs w:val="24"/>
        </w:rPr>
        <w:t>– поезд здоровья «Вместе против диабета»</w:t>
      </w:r>
      <w:r w:rsidR="00F46AFD" w:rsidRPr="00F46AFD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(маршрут: Владивосток – Москва)</w:t>
      </w:r>
      <w:r w:rsidR="00545247" w:rsidRPr="00F46AFD">
        <w:rPr>
          <w:rFonts w:ascii="Times New Roman" w:eastAsia="Times New Roman" w:hAnsi="Times New Roman" w:cs="Times New Roman"/>
          <w:color w:val="1B1B1B"/>
          <w:sz w:val="24"/>
          <w:szCs w:val="24"/>
        </w:rPr>
        <w:t>. Результаты: в рамках акции при обследовании 6400 пациентов было впервые выявлено более 1500 случаев заболеваний сахарным диабетом, болезней щитовидной железы.</w:t>
      </w:r>
    </w:p>
    <w:p w14:paraId="08F5E029" w14:textId="7FE6ECE5" w:rsidR="00FB31D9" w:rsidRDefault="009F65DB" w:rsidP="009F65DB">
      <w:pPr>
        <w:pStyle w:val="a5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В рамках сессии б</w:t>
      </w:r>
      <w:r w:rsidR="00FB31D9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>ыл представлен доклад о текущей деятельности проекта «Женщины за здоровое общество»</w:t>
      </w:r>
      <w:r w:rsidR="00D06F5E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, цель которого состоит в </w:t>
      </w:r>
      <w:r w:rsidR="00FB31D9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>объединени</w:t>
      </w:r>
      <w:r w:rsidR="00D06F5E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>и</w:t>
      </w:r>
      <w:r w:rsidR="00FB31D9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="00D06F5E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с последующей поддержкой женщин – лидеров повестки здравоохранения, которые транслирует ценности здорового образа жизни, реализуют и развивают социальные </w:t>
      </w:r>
      <w:r w:rsidR="00D06F5E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lastRenderedPageBreak/>
        <w:t>проекты и программы, направленные на укрепление здоровья населения</w:t>
      </w:r>
      <w:r w:rsidR="00FB31D9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  <w:r w:rsidR="00D06F5E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В ходе доклада была сформулирован вектор дальнейшей деятельности проекта – создание </w:t>
      </w:r>
      <w:r w:rsidR="00FB31D9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>в системе национального здравоохранения экспертного сообщества женщин</w:t>
      </w:r>
      <w:r w:rsidR="00D06F5E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>-медиков</w:t>
      </w:r>
      <w:r w:rsidR="00FB31D9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, </w:t>
      </w:r>
      <w:r w:rsidR="00D06F5E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>готовых делиться своей экспертизой и знаниями с представительницами сообщества «Женщины за здоровое общество»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, а также озвучены планы</w:t>
      </w:r>
      <w:r w:rsidR="00D06F5E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на следующий год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: </w:t>
      </w:r>
      <w:r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>запуск а</w:t>
      </w:r>
      <w:r w:rsidR="00FB31D9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>кселератор</w:t>
      </w:r>
      <w:r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>а</w:t>
      </w:r>
      <w:r w:rsidR="00FB31D9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социальных проектов здравоохранения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– </w:t>
      </w:r>
      <w:r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>образовательной программы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, в результате которой женщины смогут получить знания, умения, навыки </w:t>
      </w:r>
      <w:r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формирования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социального </w:t>
      </w:r>
      <w:r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проекта от идеи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и реализации </w:t>
      </w:r>
      <w:r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>до финал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а</w:t>
      </w:r>
      <w:r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всероссийского </w:t>
      </w:r>
      <w:r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>конкурса «Женщины за здоровое общество»</w:t>
      </w:r>
      <w:r w:rsidR="00FB31D9" w:rsidRPr="009F65DB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</w:p>
    <w:p w14:paraId="36C30DF3" w14:textId="1DB8117D" w:rsidR="009F2051" w:rsidRPr="00AA0D0C" w:rsidRDefault="009F2051" w:rsidP="00165487">
      <w:pPr>
        <w:pStyle w:val="a5"/>
        <w:numPr>
          <w:ilvl w:val="1"/>
          <w:numId w:val="3"/>
        </w:numPr>
        <w:spacing w:after="600"/>
        <w:ind w:left="714" w:hanging="357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Был представлен </w:t>
      </w:r>
      <w:r w:rsidR="00AA0D0C"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успешный </w:t>
      </w: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>опыт Республиканского центра здорового образа жизни Минздрава и социальной защиты населения Республики Таджикистан</w:t>
      </w:r>
      <w:r w:rsidR="00AA0D0C"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по организации </w:t>
      </w: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>общинны</w:t>
      </w:r>
      <w:r w:rsidR="00AA0D0C"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>х</w:t>
      </w: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команд здоровь</w:t>
      </w:r>
      <w:r w:rsidR="00AA0D0C"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>я</w:t>
      </w: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. </w:t>
      </w:r>
      <w:r w:rsidR="00AA0D0C"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Результат: </w:t>
      </w: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в 38 пилотных районах Республики Таджикистан </w:t>
      </w:r>
      <w:r w:rsidR="00AA0D0C"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>были</w:t>
      </w: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созданы общинные команды здоровья</w:t>
      </w:r>
      <w:r w:rsidR="00AA0D0C"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, 70% участниц которых – женщины, ставшие для местного населения </w:t>
      </w:r>
      <w:proofErr w:type="spellStart"/>
      <w:r w:rsidR="00AA0D0C"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>амбассадорами</w:t>
      </w:r>
      <w:proofErr w:type="spellEnd"/>
      <w:r w:rsidR="00AA0D0C"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>здоров</w:t>
      </w:r>
      <w:r w:rsidR="00AA0D0C"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>ого</w:t>
      </w: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образ</w:t>
      </w:r>
      <w:r w:rsidR="00AA0D0C"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>а</w:t>
      </w: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жизни</w:t>
      </w:r>
      <w:r w:rsidR="00AA0D0C"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(</w:t>
      </w:r>
      <w:r w:rsid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ведут среди населения систематическую информационно-просветительскую работу </w:t>
      </w: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о профилактике инфекционных </w:t>
      </w:r>
      <w:r w:rsidR="00AA0D0C"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и </w:t>
      </w: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неинфекционных заболеваний, воспитании детей, </w:t>
      </w:r>
      <w:r w:rsid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пользе </w:t>
      </w: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>грудно</w:t>
      </w:r>
      <w:r w:rsid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>го</w:t>
      </w: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вскармливани</w:t>
      </w:r>
      <w:r w:rsid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>я</w:t>
      </w:r>
      <w:r w:rsidR="00AA0D0C"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и т.д.)</w:t>
      </w:r>
      <w:r w:rsidRPr="00AA0D0C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</w:p>
    <w:p w14:paraId="73FB0475" w14:textId="5CD0BF41" w:rsidR="009F2051" w:rsidRDefault="00165487" w:rsidP="00341172">
      <w:pPr>
        <w:pStyle w:val="a3"/>
        <w:numPr>
          <w:ilvl w:val="0"/>
          <w:numId w:val="3"/>
        </w:numPr>
        <w:spacing w:after="16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5487">
        <w:rPr>
          <w:rFonts w:ascii="Times New Roman" w:hAnsi="Times New Roman" w:cs="Times New Roman"/>
          <w:sz w:val="24"/>
          <w:szCs w:val="24"/>
        </w:rPr>
        <w:t>Корпоративное здоровье.</w:t>
      </w:r>
    </w:p>
    <w:p w14:paraId="4A136C68" w14:textId="78BBA7E5" w:rsidR="009A2C6E" w:rsidRPr="009A2C6E" w:rsidRDefault="009A2C6E" w:rsidP="009A2C6E">
      <w:pPr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</w:pPr>
      <w:r w:rsidRPr="009A2C6E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Предложения по усилению направления «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Корпоративное здоровье</w:t>
      </w:r>
      <w:r w:rsidRPr="009A2C6E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»:</w:t>
      </w:r>
    </w:p>
    <w:p w14:paraId="133D45EE" w14:textId="6D3E6BA4" w:rsidR="00AA0D0C" w:rsidRPr="00532C09" w:rsidRDefault="00165487" w:rsidP="00532C09">
      <w:pPr>
        <w:pStyle w:val="a5"/>
        <w:numPr>
          <w:ilvl w:val="1"/>
          <w:numId w:val="3"/>
        </w:numPr>
        <w:spacing w:after="600"/>
        <w:ind w:left="714" w:hanging="357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532C09">
        <w:rPr>
          <w:rFonts w:ascii="Times New Roman" w:eastAsia="Times New Roman" w:hAnsi="Times New Roman" w:cs="Times New Roman"/>
          <w:color w:val="1B1B1B"/>
          <w:sz w:val="24"/>
          <w:szCs w:val="24"/>
        </w:rPr>
        <w:t>В качестве эффективного кейса организации программ корпоративного здоровья была представлена деятельность «РЖД-Медицины»</w:t>
      </w:r>
      <w:r w:rsidR="00EE01C4" w:rsidRPr="00532C0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в сфере </w:t>
      </w:r>
      <w:r w:rsidR="000941AD" w:rsidRPr="00532C0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организации </w:t>
      </w:r>
      <w:r w:rsidR="00532C0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профилактических осмотров и </w:t>
      </w:r>
      <w:r w:rsidR="000941AD" w:rsidRPr="00532C0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диспансеризации (охват 98% сотрудников), </w:t>
      </w:r>
      <w:r w:rsidR="00EE01C4" w:rsidRPr="00532C09">
        <w:rPr>
          <w:rFonts w:ascii="Times New Roman" w:eastAsia="Times New Roman" w:hAnsi="Times New Roman" w:cs="Times New Roman"/>
          <w:color w:val="1B1B1B"/>
          <w:sz w:val="24"/>
          <w:szCs w:val="24"/>
        </w:rPr>
        <w:t>выявления онкологических заболеваний</w:t>
      </w:r>
      <w:r w:rsidR="000941AD" w:rsidRPr="00532C0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(76% выявления на 1 и 2 стадиях)</w:t>
      </w:r>
      <w:r w:rsidR="00EE01C4" w:rsidRPr="00532C0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, профилактической медицины и мероприятий, направленных на формирование у </w:t>
      </w:r>
      <w:r w:rsidR="000941AD" w:rsidRPr="00532C09">
        <w:rPr>
          <w:rFonts w:ascii="Times New Roman" w:eastAsia="Times New Roman" w:hAnsi="Times New Roman" w:cs="Times New Roman"/>
          <w:color w:val="1B1B1B"/>
          <w:sz w:val="24"/>
          <w:szCs w:val="24"/>
        </w:rPr>
        <w:t>сотрудников</w:t>
      </w:r>
      <w:r w:rsidR="00EE01C4" w:rsidRPr="00532C0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мотивации на здоровый образ жизни </w:t>
      </w:r>
      <w:r w:rsidR="000941AD" w:rsidRPr="00532C09">
        <w:rPr>
          <w:rFonts w:ascii="Times New Roman" w:eastAsia="Times New Roman" w:hAnsi="Times New Roman" w:cs="Times New Roman"/>
          <w:color w:val="1B1B1B"/>
          <w:sz w:val="24"/>
          <w:szCs w:val="24"/>
        </w:rPr>
        <w:t>(45% женщин ведут ЗОЖ)</w:t>
      </w:r>
      <w:r w:rsidR="00EE01C4" w:rsidRPr="00532C09">
        <w:rPr>
          <w:rFonts w:ascii="Times New Roman" w:eastAsia="Times New Roman" w:hAnsi="Times New Roman" w:cs="Times New Roman"/>
          <w:color w:val="1B1B1B"/>
          <w:sz w:val="24"/>
          <w:szCs w:val="24"/>
        </w:rPr>
        <w:t>, охраны психологического здоровья</w:t>
      </w:r>
      <w:r w:rsidR="000941AD" w:rsidRPr="00532C09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(создание круглосуточной горячей линии психологической помощи)</w:t>
      </w:r>
      <w:r w:rsidR="00EE01C4" w:rsidRPr="00532C09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</w:p>
    <w:p w14:paraId="3920515F" w14:textId="73A7AE07" w:rsidR="00532C09" w:rsidRDefault="00532C09" w:rsidP="00341172">
      <w:pPr>
        <w:pStyle w:val="a3"/>
        <w:numPr>
          <w:ilvl w:val="0"/>
          <w:numId w:val="3"/>
        </w:numPr>
        <w:spacing w:after="16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2C09">
        <w:rPr>
          <w:rFonts w:ascii="Times New Roman" w:hAnsi="Times New Roman" w:cs="Times New Roman"/>
          <w:sz w:val="24"/>
          <w:szCs w:val="24"/>
        </w:rPr>
        <w:t>Здоровье муж</w:t>
      </w:r>
      <w:r w:rsidR="00341172">
        <w:rPr>
          <w:rFonts w:ascii="Times New Roman" w:hAnsi="Times New Roman" w:cs="Times New Roman"/>
          <w:sz w:val="24"/>
          <w:szCs w:val="24"/>
        </w:rPr>
        <w:t>ского населения</w:t>
      </w:r>
      <w:r w:rsidRPr="00532C09">
        <w:rPr>
          <w:rFonts w:ascii="Times New Roman" w:hAnsi="Times New Roman" w:cs="Times New Roman"/>
          <w:sz w:val="24"/>
          <w:szCs w:val="24"/>
        </w:rPr>
        <w:t>.</w:t>
      </w:r>
    </w:p>
    <w:p w14:paraId="208CEA0A" w14:textId="4D9E2844" w:rsidR="009A2C6E" w:rsidRPr="009A2C6E" w:rsidRDefault="009A2C6E" w:rsidP="009A2C6E">
      <w:pPr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</w:pPr>
      <w:r w:rsidRPr="009A2C6E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Предложения по усилению направления «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здоровье мужчин</w:t>
      </w:r>
      <w:r w:rsidRPr="009A2C6E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»:</w:t>
      </w:r>
    </w:p>
    <w:p w14:paraId="27A42650" w14:textId="2222B98A" w:rsidR="00B4233E" w:rsidRPr="00132659" w:rsidRDefault="00532C09" w:rsidP="00132659">
      <w:pPr>
        <w:pStyle w:val="a5"/>
        <w:numPr>
          <w:ilvl w:val="1"/>
          <w:numId w:val="3"/>
        </w:numPr>
        <w:spacing w:after="600"/>
        <w:ind w:left="714" w:hanging="357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B4233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В рамках национальной цели, предусматривающей увеличение ожидаемой продолжительности жизни в России к 2030 году до 78 лет, </w:t>
      </w:r>
      <w:r w:rsidR="00B4233E" w:rsidRPr="00B4233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а также показателей мужской смертности в трудоспособном возрасте, </w:t>
      </w:r>
      <w:r w:rsidRPr="00B4233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в ходе дискуссии был </w:t>
      </w:r>
      <w:r w:rsidR="00B4233E" w:rsidRPr="00B4233E">
        <w:rPr>
          <w:rFonts w:ascii="Times New Roman" w:eastAsia="Times New Roman" w:hAnsi="Times New Roman" w:cs="Times New Roman"/>
          <w:color w:val="1B1B1B"/>
          <w:sz w:val="24"/>
          <w:szCs w:val="24"/>
        </w:rPr>
        <w:t>заострен</w:t>
      </w:r>
      <w:r w:rsidRPr="00B4233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фокус на проблему </w:t>
      </w:r>
      <w:proofErr w:type="spellStart"/>
      <w:r w:rsidRPr="00B4233E">
        <w:rPr>
          <w:rFonts w:ascii="Times New Roman" w:eastAsia="Times New Roman" w:hAnsi="Times New Roman" w:cs="Times New Roman"/>
          <w:color w:val="1B1B1B"/>
          <w:sz w:val="24"/>
          <w:szCs w:val="24"/>
        </w:rPr>
        <w:t>здоровьесбережения</w:t>
      </w:r>
      <w:proofErr w:type="spellEnd"/>
      <w:r w:rsidRPr="00B4233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мужского населения.</w:t>
      </w:r>
      <w:r w:rsidR="00B4233E" w:rsidRPr="00B4233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Было предложено рассмотреть в рамках деятельности Совета ЕЖФ инициацию программ, направленных на защиту мужского здоровья, </w:t>
      </w:r>
      <w:r w:rsidR="00672F33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раннюю </w:t>
      </w:r>
      <w:r w:rsidR="00B4233E" w:rsidRPr="00B4233E">
        <w:rPr>
          <w:rFonts w:ascii="Times New Roman" w:eastAsia="Times New Roman" w:hAnsi="Times New Roman" w:cs="Times New Roman"/>
          <w:color w:val="1B1B1B"/>
          <w:sz w:val="24"/>
          <w:szCs w:val="24"/>
        </w:rPr>
        <w:t>профилактику и диспансеризацию, а также реабилитацию мужчин.</w:t>
      </w:r>
    </w:p>
    <w:p w14:paraId="5F5E9BE9" w14:textId="0032BF98" w:rsidR="00B4233E" w:rsidRPr="00B4233E" w:rsidRDefault="00B4233E" w:rsidP="00B4233E">
      <w:pPr>
        <w:pStyle w:val="a3"/>
        <w:numPr>
          <w:ilvl w:val="0"/>
          <w:numId w:val="3"/>
        </w:numPr>
        <w:spacing w:after="16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4233E">
        <w:rPr>
          <w:rFonts w:ascii="Times New Roman" w:hAnsi="Times New Roman" w:cs="Times New Roman"/>
          <w:sz w:val="24"/>
          <w:szCs w:val="24"/>
        </w:rPr>
        <w:t>Фармацевтика</w:t>
      </w:r>
      <w:r w:rsidR="007512C3">
        <w:rPr>
          <w:rFonts w:ascii="Times New Roman" w:hAnsi="Times New Roman" w:cs="Times New Roman"/>
          <w:sz w:val="24"/>
          <w:szCs w:val="24"/>
        </w:rPr>
        <w:t xml:space="preserve"> и популяризация российской фармацевтической продукции</w:t>
      </w:r>
      <w:r w:rsidRPr="00B4233E">
        <w:rPr>
          <w:rFonts w:ascii="Times New Roman" w:hAnsi="Times New Roman" w:cs="Times New Roman"/>
          <w:sz w:val="24"/>
          <w:szCs w:val="24"/>
        </w:rPr>
        <w:t>.</w:t>
      </w:r>
    </w:p>
    <w:p w14:paraId="6B444992" w14:textId="429FB9B1" w:rsidR="009A2C6E" w:rsidRPr="009A2C6E" w:rsidRDefault="009A2C6E" w:rsidP="009A2C6E">
      <w:pPr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</w:pPr>
      <w:r w:rsidRPr="009A2C6E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Предложения по усилению направления «</w:t>
      </w:r>
      <w:r w:rsidR="007512C3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популяризация отечественной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 xml:space="preserve"> фармацевтической </w:t>
      </w:r>
      <w:r w:rsidR="007512C3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продукции</w:t>
      </w:r>
      <w:r w:rsidRPr="009A2C6E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</w:rPr>
        <w:t>»:</w:t>
      </w:r>
    </w:p>
    <w:p w14:paraId="399BF6A0" w14:textId="6277E7B9" w:rsidR="00532C09" w:rsidRDefault="009A2C6E" w:rsidP="009A2C6E">
      <w:pPr>
        <w:pStyle w:val="a5"/>
        <w:numPr>
          <w:ilvl w:val="1"/>
          <w:numId w:val="3"/>
        </w:numPr>
        <w:spacing w:after="600"/>
        <w:ind w:left="714" w:hanging="357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9A2C6E">
        <w:rPr>
          <w:rFonts w:ascii="Times New Roman" w:eastAsia="Times New Roman" w:hAnsi="Times New Roman" w:cs="Times New Roman"/>
          <w:color w:val="1B1B1B"/>
          <w:sz w:val="24"/>
          <w:szCs w:val="24"/>
        </w:rPr>
        <w:lastRenderedPageBreak/>
        <w:t>В контексте необходимости повышения доверия к фармацевтической продукции российского производства поступило предложение в рамках деятельности проекта Совета ЕЖФ «</w:t>
      </w:r>
      <w:r w:rsidRPr="00F45603">
        <w:rPr>
          <w:rFonts w:ascii="Times New Roman" w:eastAsia="Times New Roman" w:hAnsi="Times New Roman" w:cs="Times New Roman"/>
          <w:color w:val="1B1B1B"/>
          <w:sz w:val="24"/>
          <w:szCs w:val="24"/>
        </w:rPr>
        <w:t>Женщины в фармацевтической промышленности</w:t>
      </w:r>
      <w:r w:rsidRPr="009A2C6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» о создании специальной площадки с целью объединения усилий </w:t>
      </w:r>
      <w:proofErr w:type="spellStart"/>
      <w:r w:rsidRPr="009A2C6E">
        <w:rPr>
          <w:rFonts w:ascii="Times New Roman" w:eastAsia="Times New Roman" w:hAnsi="Times New Roman" w:cs="Times New Roman"/>
          <w:color w:val="1B1B1B"/>
          <w:sz w:val="24"/>
          <w:szCs w:val="24"/>
        </w:rPr>
        <w:t>фармпромышленности</w:t>
      </w:r>
      <w:proofErr w:type="spellEnd"/>
      <w:r w:rsidRPr="009A2C6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и медицинского сообщества для формирования доверия пациентов к российским лекарственным препаратам. В рамках такой представители медицинского сообщества смогут получить возможность посетить фармацевтические предприятия, близко познакомиться с отечественным производством с тем, чтобы стать для </w:t>
      </w:r>
      <w:proofErr w:type="spellStart"/>
      <w:r w:rsidRPr="009A2C6E">
        <w:rPr>
          <w:rFonts w:ascii="Times New Roman" w:eastAsia="Times New Roman" w:hAnsi="Times New Roman" w:cs="Times New Roman"/>
          <w:color w:val="1B1B1B"/>
          <w:sz w:val="24"/>
          <w:szCs w:val="24"/>
        </w:rPr>
        <w:t>пациентского</w:t>
      </w:r>
      <w:proofErr w:type="spellEnd"/>
      <w:r w:rsidRPr="009A2C6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сообщества </w:t>
      </w:r>
      <w:proofErr w:type="spellStart"/>
      <w:r w:rsidRPr="009A2C6E">
        <w:rPr>
          <w:rFonts w:ascii="Times New Roman" w:eastAsia="Times New Roman" w:hAnsi="Times New Roman" w:cs="Times New Roman"/>
          <w:color w:val="1B1B1B"/>
          <w:sz w:val="24"/>
          <w:szCs w:val="24"/>
        </w:rPr>
        <w:t>амбассадорами</w:t>
      </w:r>
      <w:proofErr w:type="spellEnd"/>
      <w:r w:rsidRPr="009A2C6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фармацевтических продуктов отечественного производства.</w:t>
      </w:r>
    </w:p>
    <w:p w14:paraId="2D019281" w14:textId="4C420388" w:rsidR="008266E1" w:rsidRPr="008266E1" w:rsidRDefault="008266E1" w:rsidP="008266E1">
      <w:pPr>
        <w:pStyle w:val="a3"/>
        <w:numPr>
          <w:ilvl w:val="0"/>
          <w:numId w:val="3"/>
        </w:numPr>
        <w:spacing w:after="16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266E1">
        <w:rPr>
          <w:rFonts w:ascii="Times New Roman" w:hAnsi="Times New Roman" w:cs="Times New Roman"/>
          <w:sz w:val="24"/>
          <w:szCs w:val="24"/>
        </w:rPr>
        <w:t>Женское здоровье.</w:t>
      </w:r>
    </w:p>
    <w:p w14:paraId="4D84969F" w14:textId="31B12062" w:rsidR="008266E1" w:rsidRPr="008266E1" w:rsidRDefault="008266E1" w:rsidP="008266E1">
      <w:pPr>
        <w:pStyle w:val="a5"/>
        <w:numPr>
          <w:ilvl w:val="1"/>
          <w:numId w:val="3"/>
        </w:numPr>
        <w:spacing w:after="600"/>
        <w:ind w:left="714" w:hanging="357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8266E1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В качестве примера эффективных практик сотрудничества общественных организаций и коммерческих медицинских центров был представлен совместный благотворительный проект Клиники эстетической медицины Ольги Мороз и Всероссийской ассоциации онкобольных «Здравствуй», связанный с поддержкой ресурса женщин, перенесшим и справившимися с онкологическими заболеваниями. </w:t>
      </w:r>
    </w:p>
    <w:p w14:paraId="620AFC9F" w14:textId="7B0619EE" w:rsidR="00D13737" w:rsidRPr="00456E10" w:rsidRDefault="00D13737" w:rsidP="00456E10">
      <w:pPr>
        <w:pStyle w:val="a3"/>
        <w:numPr>
          <w:ilvl w:val="0"/>
          <w:numId w:val="3"/>
        </w:numPr>
        <w:spacing w:after="16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6E10">
        <w:rPr>
          <w:rFonts w:ascii="Times New Roman" w:hAnsi="Times New Roman" w:cs="Times New Roman"/>
          <w:sz w:val="24"/>
          <w:szCs w:val="24"/>
        </w:rPr>
        <w:t xml:space="preserve">Также на повестку сессии были вынесены актуальные направления сферы здравоохранения, которые могут быть охвачены вниманием </w:t>
      </w:r>
      <w:r w:rsidR="002A535C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Pr="00456E10">
        <w:rPr>
          <w:rFonts w:ascii="Times New Roman" w:hAnsi="Times New Roman" w:cs="Times New Roman"/>
          <w:sz w:val="24"/>
          <w:szCs w:val="24"/>
        </w:rPr>
        <w:t>деятельности Совета ЕЖФ:</w:t>
      </w:r>
    </w:p>
    <w:p w14:paraId="1FB5CB15" w14:textId="602B3D6D" w:rsidR="00672F33" w:rsidRPr="00456E10" w:rsidRDefault="00456E10" w:rsidP="00456E10">
      <w:pPr>
        <w:pStyle w:val="a5"/>
        <w:numPr>
          <w:ilvl w:val="0"/>
          <w:numId w:val="6"/>
        </w:numPr>
        <w:spacing w:after="360"/>
        <w:ind w:left="993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п</w:t>
      </w:r>
      <w:r w:rsidR="00672F33" w:rsidRPr="00456E10">
        <w:rPr>
          <w:rFonts w:ascii="Times New Roman" w:eastAsia="Times New Roman" w:hAnsi="Times New Roman" w:cs="Times New Roman"/>
          <w:color w:val="1B1B1B"/>
          <w:sz w:val="24"/>
          <w:szCs w:val="24"/>
        </w:rPr>
        <w:t>рофилактика ментального здоровья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;</w:t>
      </w:r>
    </w:p>
    <w:p w14:paraId="7DCA713C" w14:textId="2EA90633" w:rsidR="00672F33" w:rsidRPr="00456E10" w:rsidRDefault="00456E10" w:rsidP="00456E10">
      <w:pPr>
        <w:pStyle w:val="a5"/>
        <w:numPr>
          <w:ilvl w:val="0"/>
          <w:numId w:val="6"/>
        </w:numPr>
        <w:spacing w:after="360"/>
        <w:ind w:left="993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а</w:t>
      </w:r>
      <w:r w:rsidR="00D13737" w:rsidRPr="00456E10">
        <w:rPr>
          <w:rFonts w:ascii="Times New Roman" w:eastAsia="Times New Roman" w:hAnsi="Times New Roman" w:cs="Times New Roman"/>
          <w:color w:val="1B1B1B"/>
          <w:sz w:val="24"/>
          <w:szCs w:val="24"/>
        </w:rPr>
        <w:t>ктивное долголетие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;</w:t>
      </w:r>
    </w:p>
    <w:p w14:paraId="04043440" w14:textId="1AFB195F" w:rsidR="001014B7" w:rsidRPr="00456E10" w:rsidRDefault="00672F33" w:rsidP="00456E10">
      <w:pPr>
        <w:pStyle w:val="a5"/>
        <w:numPr>
          <w:ilvl w:val="0"/>
          <w:numId w:val="6"/>
        </w:numPr>
        <w:spacing w:after="360"/>
        <w:ind w:left="993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456E10">
        <w:rPr>
          <w:rFonts w:ascii="Times New Roman" w:eastAsia="Times New Roman" w:hAnsi="Times New Roman" w:cs="Times New Roman"/>
          <w:color w:val="1B1B1B"/>
          <w:sz w:val="24"/>
          <w:szCs w:val="24"/>
        </w:rPr>
        <w:t>мероприятия по охране репродуктивного здоровья, формирование положительных репродуктивных установок у населения</w:t>
      </w:r>
      <w:r w:rsidR="00456E10">
        <w:rPr>
          <w:rFonts w:ascii="Times New Roman" w:eastAsia="Times New Roman" w:hAnsi="Times New Roman" w:cs="Times New Roman"/>
          <w:color w:val="1B1B1B"/>
          <w:sz w:val="24"/>
          <w:szCs w:val="24"/>
        </w:rPr>
        <w:t>.</w:t>
      </w:r>
    </w:p>
    <w:sectPr w:rsidR="001014B7" w:rsidRPr="0045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44C0A"/>
    <w:multiLevelType w:val="multilevel"/>
    <w:tmpl w:val="C2F2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3E910A50"/>
    <w:multiLevelType w:val="hybridMultilevel"/>
    <w:tmpl w:val="0298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03C37"/>
    <w:multiLevelType w:val="hybridMultilevel"/>
    <w:tmpl w:val="AC4AF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537CA"/>
    <w:multiLevelType w:val="hybridMultilevel"/>
    <w:tmpl w:val="0298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8375C"/>
    <w:multiLevelType w:val="hybridMultilevel"/>
    <w:tmpl w:val="F4C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47D0B"/>
    <w:multiLevelType w:val="hybridMultilevel"/>
    <w:tmpl w:val="A91AB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70"/>
    <w:rsid w:val="00002DDE"/>
    <w:rsid w:val="00036351"/>
    <w:rsid w:val="00074317"/>
    <w:rsid w:val="000941AD"/>
    <w:rsid w:val="000C6A43"/>
    <w:rsid w:val="001004FD"/>
    <w:rsid w:val="001014B7"/>
    <w:rsid w:val="00121346"/>
    <w:rsid w:val="00132659"/>
    <w:rsid w:val="0013379C"/>
    <w:rsid w:val="00165487"/>
    <w:rsid w:val="0016662A"/>
    <w:rsid w:val="001825A2"/>
    <w:rsid w:val="00192BCE"/>
    <w:rsid w:val="00193C2D"/>
    <w:rsid w:val="001B3FD2"/>
    <w:rsid w:val="001C5890"/>
    <w:rsid w:val="00203D97"/>
    <w:rsid w:val="0023252F"/>
    <w:rsid w:val="0024099E"/>
    <w:rsid w:val="00270D73"/>
    <w:rsid w:val="00272F35"/>
    <w:rsid w:val="002A2DA6"/>
    <w:rsid w:val="002A535C"/>
    <w:rsid w:val="002B67B6"/>
    <w:rsid w:val="002C66CA"/>
    <w:rsid w:val="002F388F"/>
    <w:rsid w:val="00317436"/>
    <w:rsid w:val="00331DDC"/>
    <w:rsid w:val="00341172"/>
    <w:rsid w:val="00352F84"/>
    <w:rsid w:val="00354EEE"/>
    <w:rsid w:val="003674C8"/>
    <w:rsid w:val="00371739"/>
    <w:rsid w:val="00375032"/>
    <w:rsid w:val="003A5B59"/>
    <w:rsid w:val="003F5239"/>
    <w:rsid w:val="00456222"/>
    <w:rsid w:val="00456E10"/>
    <w:rsid w:val="0049015F"/>
    <w:rsid w:val="004F5A96"/>
    <w:rsid w:val="00502AE6"/>
    <w:rsid w:val="00521ED6"/>
    <w:rsid w:val="00532C09"/>
    <w:rsid w:val="00545247"/>
    <w:rsid w:val="00547D3E"/>
    <w:rsid w:val="005C2377"/>
    <w:rsid w:val="00624640"/>
    <w:rsid w:val="00666ABC"/>
    <w:rsid w:val="00672F33"/>
    <w:rsid w:val="006907B1"/>
    <w:rsid w:val="006A5A7D"/>
    <w:rsid w:val="007237F3"/>
    <w:rsid w:val="00723ADC"/>
    <w:rsid w:val="007512C3"/>
    <w:rsid w:val="00792B5A"/>
    <w:rsid w:val="007A3B42"/>
    <w:rsid w:val="008266E1"/>
    <w:rsid w:val="00827633"/>
    <w:rsid w:val="00846E7F"/>
    <w:rsid w:val="00847B45"/>
    <w:rsid w:val="0086290E"/>
    <w:rsid w:val="008677C7"/>
    <w:rsid w:val="0087518E"/>
    <w:rsid w:val="008A7461"/>
    <w:rsid w:val="0093158C"/>
    <w:rsid w:val="009438AA"/>
    <w:rsid w:val="009550B9"/>
    <w:rsid w:val="009816A6"/>
    <w:rsid w:val="00984055"/>
    <w:rsid w:val="00984209"/>
    <w:rsid w:val="009A2C6E"/>
    <w:rsid w:val="009A50C7"/>
    <w:rsid w:val="009B561E"/>
    <w:rsid w:val="009D5D7A"/>
    <w:rsid w:val="009D6252"/>
    <w:rsid w:val="009F2051"/>
    <w:rsid w:val="009F65DB"/>
    <w:rsid w:val="00A030C9"/>
    <w:rsid w:val="00A63465"/>
    <w:rsid w:val="00A720CB"/>
    <w:rsid w:val="00A842F9"/>
    <w:rsid w:val="00AA0D0C"/>
    <w:rsid w:val="00AC1E4F"/>
    <w:rsid w:val="00AD17E3"/>
    <w:rsid w:val="00AD3B15"/>
    <w:rsid w:val="00AD43A2"/>
    <w:rsid w:val="00B4233E"/>
    <w:rsid w:val="00B83E24"/>
    <w:rsid w:val="00BA11C1"/>
    <w:rsid w:val="00BB65B2"/>
    <w:rsid w:val="00BB7FA6"/>
    <w:rsid w:val="00BE799B"/>
    <w:rsid w:val="00C14163"/>
    <w:rsid w:val="00C736D5"/>
    <w:rsid w:val="00CA3E1B"/>
    <w:rsid w:val="00CC2594"/>
    <w:rsid w:val="00CE7470"/>
    <w:rsid w:val="00CE7CEF"/>
    <w:rsid w:val="00D06F5E"/>
    <w:rsid w:val="00D13737"/>
    <w:rsid w:val="00D232A8"/>
    <w:rsid w:val="00D52B11"/>
    <w:rsid w:val="00DC0DD8"/>
    <w:rsid w:val="00E139F9"/>
    <w:rsid w:val="00E20C68"/>
    <w:rsid w:val="00E3621A"/>
    <w:rsid w:val="00E974F8"/>
    <w:rsid w:val="00EA1D7A"/>
    <w:rsid w:val="00EB4C07"/>
    <w:rsid w:val="00EE01C4"/>
    <w:rsid w:val="00F45603"/>
    <w:rsid w:val="00F46AFD"/>
    <w:rsid w:val="00FB31D9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60B5"/>
  <w15:chartTrackingRefBased/>
  <w15:docId w15:val="{83816F3A-2F06-4E9F-9423-EAD56353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7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816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816A6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9816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67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532C09"/>
    <w:rPr>
      <w:i/>
      <w:iCs/>
    </w:rPr>
  </w:style>
  <w:style w:type="paragraph" w:customStyle="1" w:styleId="A7">
    <w:name w:val="Основной текст A"/>
    <w:rsid w:val="008266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8"/>
      <w:szCs w:val="28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62</cp:revision>
  <dcterms:created xsi:type="dcterms:W3CDTF">2023-12-11T04:11:00Z</dcterms:created>
  <dcterms:modified xsi:type="dcterms:W3CDTF">2023-12-13T05:08:00Z</dcterms:modified>
</cp:coreProperties>
</file>